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5486">
      <w:pPr>
        <w:pStyle w:val="pc"/>
      </w:pPr>
      <w:bookmarkStart w:id="0" w:name="_GoBack"/>
      <w:bookmarkEnd w:id="0"/>
      <w:r>
        <w:rPr>
          <w:rStyle w:val="s1"/>
        </w:rPr>
        <w:t>Приказ Министра науки и высшего образования Республики Казахстан от 26 ноября 2024 года № 538</w:t>
      </w:r>
      <w:r>
        <w:rPr>
          <w:rStyle w:val="s1"/>
        </w:rPr>
        <w:br/>
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</w:t>
      </w:r>
      <w:r>
        <w:rPr>
          <w:rStyle w:val="s1"/>
        </w:rPr>
        <w:t>димых для выполнения научных исследований и научных работ, реализуемых за счет бюджетных средств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 xml:space="preserve">В соответствии с </w:t>
      </w:r>
      <w:hyperlink r:id="rId7" w:anchor="sub_id=10010" w:history="1">
        <w:r>
          <w:rPr>
            <w:rStyle w:val="a4"/>
          </w:rPr>
          <w:t>пунктом 10) статьи 1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«О государственных закупках»,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65486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приобретения научно-исследовательскими институтами и организациями высшего и (или) послевузовского образования товаров, работ, услуг, не</w:t>
      </w:r>
      <w:r>
        <w:rPr>
          <w:rStyle w:val="s0"/>
        </w:rPr>
        <w:t>обходимых для выполнения научных исследований и научных работ, реализуемых за счет бюджетных средств согласно приложению, к настоящему приказу.</w:t>
      </w:r>
    </w:p>
    <w:p w:rsidR="00000000" w:rsidRDefault="00665486">
      <w:pPr>
        <w:pStyle w:val="pj"/>
      </w:pPr>
      <w:r>
        <w:rPr>
          <w:rStyle w:val="s0"/>
        </w:rPr>
        <w:t>2. Комитету науки Министерства науки и высшего образования Республики Казахстан в установленном законодательство</w:t>
      </w:r>
      <w:r>
        <w:rPr>
          <w:rStyle w:val="s0"/>
        </w:rPr>
        <w:t>м Республики Казахстан порядке обеспечить:</w:t>
      </w:r>
    </w:p>
    <w:p w:rsidR="00000000" w:rsidRDefault="00665486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665486">
      <w:pPr>
        <w:pStyle w:val="pj"/>
      </w:pPr>
      <w:r>
        <w:rPr>
          <w:rStyle w:val="s0"/>
        </w:rPr>
        <w:t xml:space="preserve">2) размещение настоящего приказа на интернет-ресурсе </w:t>
      </w:r>
      <w:r>
        <w:rPr>
          <w:rStyle w:val="s0"/>
        </w:rPr>
        <w:t>Министерства науки и высшего образования Республики Казахстан после его официального опубликования;</w:t>
      </w:r>
    </w:p>
    <w:p w:rsidR="00000000" w:rsidRDefault="00665486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p w:rsidR="00000000" w:rsidRDefault="00665486">
      <w:pPr>
        <w:pStyle w:val="pj"/>
      </w:pPr>
      <w:r>
        <w:rPr>
          <w:rStyle w:val="s0"/>
        </w:rPr>
        <w:t>4. Настоящий приказ в</w:t>
      </w:r>
      <w:r>
        <w:rPr>
          <w:rStyle w:val="s0"/>
        </w:rPr>
        <w:t xml:space="preserve">водится в действие c 1 января 2025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науки и высшего образования </w:t>
            </w:r>
          </w:p>
          <w:p w:rsidR="00000000" w:rsidRDefault="0066548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65486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«СОГЛАСОВАН»</w:t>
      </w:r>
    </w:p>
    <w:p w:rsidR="00000000" w:rsidRDefault="00665486">
      <w:pPr>
        <w:pStyle w:val="pj"/>
      </w:pPr>
      <w:r>
        <w:rPr>
          <w:rStyle w:val="s0"/>
        </w:rPr>
        <w:t>Министерство финансов</w:t>
      </w:r>
    </w:p>
    <w:p w:rsidR="00000000" w:rsidRDefault="00665486">
      <w:pPr>
        <w:pStyle w:val="pj"/>
      </w:pPr>
      <w:r>
        <w:rPr>
          <w:rStyle w:val="s0"/>
        </w:rPr>
        <w:t>Республики Казахстан</w:t>
      </w:r>
    </w:p>
    <w:p w:rsidR="00000000" w:rsidRDefault="00665486">
      <w:pPr>
        <w:pStyle w:val="pj"/>
      </w:pPr>
      <w:r>
        <w:rPr>
          <w:rStyle w:val="s0"/>
        </w:rPr>
        <w:t>«СОГЛАСОВАН»</w:t>
      </w:r>
    </w:p>
    <w:p w:rsidR="00000000" w:rsidRDefault="00665486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665486">
      <w:pPr>
        <w:pStyle w:val="pj"/>
      </w:pPr>
      <w:r>
        <w:rPr>
          <w:rStyle w:val="s0"/>
        </w:rPr>
        <w:t>Республики Казахстан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65486">
      <w:pPr>
        <w:pStyle w:val="pr"/>
      </w:pPr>
      <w:r>
        <w:rPr>
          <w:rStyle w:val="s0"/>
        </w:rPr>
        <w:t>Министр науки и высшего образования</w:t>
      </w:r>
    </w:p>
    <w:p w:rsidR="00000000" w:rsidRDefault="00665486">
      <w:pPr>
        <w:pStyle w:val="pr"/>
      </w:pPr>
      <w:r>
        <w:rPr>
          <w:rStyle w:val="s0"/>
        </w:rPr>
        <w:t>Республики Казахстан</w:t>
      </w:r>
    </w:p>
    <w:p w:rsidR="00000000" w:rsidRDefault="00665486">
      <w:pPr>
        <w:pStyle w:val="pr"/>
      </w:pPr>
      <w:r>
        <w:rPr>
          <w:rStyle w:val="s0"/>
        </w:rPr>
        <w:t>от 26 ноября 2024 года № 538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c"/>
        <w:spacing w:after="240"/>
      </w:pPr>
      <w:r>
        <w:rPr>
          <w:rStyle w:val="s1"/>
        </w:rPr>
        <w:t>Правила приобретения научно-исследовательскими институтами и организациями высшего</w:t>
      </w:r>
      <w:r>
        <w:rPr>
          <w:rStyle w:val="s1"/>
        </w:rPr>
        <w:br/>
        <w:t>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</w:r>
    </w:p>
    <w:p w:rsidR="00000000" w:rsidRDefault="00665486">
      <w:pPr>
        <w:pStyle w:val="pc"/>
      </w:pPr>
      <w:r>
        <w:rPr>
          <w:rStyle w:val="s1"/>
        </w:rPr>
        <w:t> </w:t>
      </w:r>
    </w:p>
    <w:p w:rsidR="00000000" w:rsidRDefault="00665486">
      <w:pPr>
        <w:pStyle w:val="pc"/>
      </w:pPr>
      <w:r>
        <w:rPr>
          <w:rStyle w:val="s1"/>
        </w:rPr>
        <w:t xml:space="preserve">Глава 1. </w:t>
      </w:r>
      <w:r>
        <w:rPr>
          <w:rStyle w:val="s1"/>
        </w:rPr>
        <w:t>Общие положения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1. Настоящие Правила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</w:t>
      </w:r>
      <w:r>
        <w:rPr>
          <w:rStyle w:val="s0"/>
        </w:rPr>
        <w:t xml:space="preserve">т бюджетных средств (далее - Правила) разработаны в соответствии </w:t>
      </w:r>
      <w:hyperlink r:id="rId10" w:anchor="sub_id=101000" w:history="1">
        <w:r>
          <w:rPr>
            <w:rStyle w:val="a4"/>
          </w:rPr>
          <w:t>пунктом 10) статьи 1</w:t>
        </w:r>
      </w:hyperlink>
      <w:r>
        <w:rPr>
          <w:rStyle w:val="s0"/>
        </w:rPr>
        <w:t xml:space="preserve"> Закона Республики Казахстан «О государственных закупках» и определяют порядок закупа н</w:t>
      </w:r>
      <w:r>
        <w:rPr>
          <w:rStyle w:val="s0"/>
        </w:rPr>
        <w:t>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средств.</w:t>
      </w:r>
    </w:p>
    <w:p w:rsidR="00000000" w:rsidRDefault="00665486">
      <w:pPr>
        <w:pStyle w:val="pj"/>
      </w:pPr>
      <w:r>
        <w:rPr>
          <w:rStyle w:val="s0"/>
        </w:rPr>
        <w:t>2. В Правилах используются следу</w:t>
      </w:r>
      <w:r>
        <w:rPr>
          <w:rStyle w:val="s0"/>
        </w:rPr>
        <w:t>ющие понятия:</w:t>
      </w:r>
    </w:p>
    <w:p w:rsidR="00000000" w:rsidRDefault="00665486">
      <w:pPr>
        <w:pStyle w:val="pj"/>
      </w:pPr>
      <w:r>
        <w:rPr>
          <w:rStyle w:val="s0"/>
        </w:rPr>
        <w:t>1) потенциальный поставщик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</w:t>
      </w:r>
      <w:r>
        <w:rPr>
          <w:rStyle w:val="s0"/>
        </w:rPr>
        <w:t>ских лиц (консорциум), а также физическое лицо, не являющееся субъектом предпринимательской деятельности, претендующие на заключение договора закупа;</w:t>
      </w:r>
    </w:p>
    <w:p w:rsidR="00000000" w:rsidRDefault="00665486">
      <w:pPr>
        <w:pStyle w:val="pj"/>
      </w:pPr>
      <w:r>
        <w:rPr>
          <w:rStyle w:val="s0"/>
        </w:rPr>
        <w:t>2) научно-исследовательская работа - работа, связанная с научным поиском, проведением исследований, экспер</w:t>
      </w:r>
      <w:r>
        <w:rPr>
          <w:rStyle w:val="s0"/>
        </w:rPr>
        <w:t>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p w:rsidR="00000000" w:rsidRDefault="00665486">
      <w:pPr>
        <w:pStyle w:val="pj"/>
      </w:pPr>
      <w:r>
        <w:rPr>
          <w:rStyle w:val="s0"/>
        </w:rPr>
        <w:t>3) научные исследования - прикладные, фундаментальные, стр</w:t>
      </w:r>
      <w:r>
        <w:rPr>
          <w:rStyle w:val="s0"/>
        </w:rPr>
        <w:t>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 надлежащими научными методами и средствами в целях достижения резу</w:t>
      </w:r>
      <w:r>
        <w:rPr>
          <w:rStyle w:val="s0"/>
        </w:rPr>
        <w:t>льтатов научной и (или) научно-технической деятельности;</w:t>
      </w:r>
    </w:p>
    <w:p w:rsidR="00000000" w:rsidRDefault="00665486">
      <w:pPr>
        <w:pStyle w:val="pj"/>
      </w:pPr>
      <w:r>
        <w:rPr>
          <w:rStyle w:val="s0"/>
        </w:rPr>
        <w:t>4) научная инфраструктура - научное лабораторное и инженерное оборудование, опытно-промышленное производство, уникальные объекты, а также иное движимое и недвижимое имущество, предназначенное для осу</w:t>
      </w:r>
      <w:r>
        <w:rPr>
          <w:rStyle w:val="s0"/>
        </w:rPr>
        <w:t>ществления научной и (или) научно-технической деятельности;</w:t>
      </w:r>
    </w:p>
    <w:p w:rsidR="00000000" w:rsidRDefault="00665486">
      <w:pPr>
        <w:pStyle w:val="pj"/>
      </w:pPr>
      <w:r>
        <w:rPr>
          <w:rStyle w:val="s0"/>
        </w:rPr>
        <w:t>5) научная деятельность -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</w:t>
      </w:r>
      <w:r>
        <w:rPr>
          <w:rStyle w:val="s0"/>
        </w:rPr>
        <w:t>ссам), и использование полученных знаний на практике;</w:t>
      </w:r>
    </w:p>
    <w:p w:rsidR="00000000" w:rsidRDefault="00665486">
      <w:pPr>
        <w:pStyle w:val="pj"/>
      </w:pPr>
      <w:r>
        <w:rPr>
          <w:rStyle w:val="s0"/>
        </w:rPr>
        <w:t>6) уполномоченный орган в области науки (далее - Уполномоченный орган) -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p w:rsidR="00000000" w:rsidRDefault="00665486">
      <w:pPr>
        <w:pStyle w:val="pj"/>
      </w:pPr>
      <w:r>
        <w:rPr>
          <w:rStyle w:val="s0"/>
        </w:rPr>
        <w:t>7) спецификация - технические и функциональные требования к потенциальным поставщикам о представлении документов, подтверждающих соответствие поставляемых товаров, работ и услуг требованиям, установленным техническими регламентами, стандартами или иными до</w:t>
      </w:r>
      <w:r>
        <w:rPr>
          <w:rStyle w:val="s0"/>
        </w:rPr>
        <w:t>кументами в соответствии с законодательством Республики Казахстан;</w:t>
      </w:r>
    </w:p>
    <w:p w:rsidR="00000000" w:rsidRDefault="00665486">
      <w:pPr>
        <w:pStyle w:val="pj"/>
      </w:pPr>
      <w:r>
        <w:rPr>
          <w:rStyle w:val="s0"/>
        </w:rPr>
        <w:t>8) E-lab - модуль Единой информационной системы науки Казахстана, предназначенная для учета и анализа материально-технической базы, предназначенной для обеспечения научной деятельности в ис</w:t>
      </w:r>
      <w:r>
        <w:rPr>
          <w:rStyle w:val="s0"/>
        </w:rPr>
        <w:t>следовательских институтах и организациях высшего и (или) послевузовского образования;</w:t>
      </w:r>
    </w:p>
    <w:p w:rsidR="00000000" w:rsidRDefault="00665486">
      <w:pPr>
        <w:pStyle w:val="pj"/>
      </w:pPr>
      <w:r>
        <w:rPr>
          <w:rStyle w:val="s0"/>
        </w:rPr>
        <w:t>9) организация высшего и (или) послевузовского образования (далее - ОВПО) - высшее учебное заведение, реализующее образовательные программы высшего и (или) послевузовско</w:t>
      </w:r>
      <w:r>
        <w:rPr>
          <w:rStyle w:val="s0"/>
        </w:rPr>
        <w:t>го образования и осуществляющее научно-исследовательскую деятельность;</w:t>
      </w:r>
    </w:p>
    <w:p w:rsidR="00000000" w:rsidRDefault="00665486">
      <w:pPr>
        <w:pStyle w:val="pj"/>
      </w:pPr>
      <w:r>
        <w:rPr>
          <w:rStyle w:val="s0"/>
        </w:rPr>
        <w:t xml:space="preserve">10) государственный заказ - заказ уполномоченного органа и (или) отраслевых уполномоченных органов субъекту научной и (или) научно-технической деятельности на основании договора на выполнение научно-исследовательских работ, финансируемых за счет бюджетных </w:t>
      </w:r>
      <w:r>
        <w:rPr>
          <w:rStyle w:val="s0"/>
        </w:rPr>
        <w:t>средств в форме грантового и программно-целевого финансирования, финансирования научных организаций, осуществляющих фундаментальные научные исследования, финансирования научно-технического обеспечения и коммерциализации результатов научной и (или) научно-т</w:t>
      </w:r>
      <w:r>
        <w:rPr>
          <w:rStyle w:val="s0"/>
        </w:rPr>
        <w:t>ехнической деятельности;</w:t>
      </w:r>
    </w:p>
    <w:p w:rsidR="00000000" w:rsidRDefault="00665486">
      <w:pPr>
        <w:pStyle w:val="pj"/>
      </w:pPr>
      <w:r>
        <w:rPr>
          <w:rStyle w:val="s0"/>
        </w:rPr>
        <w:t>11) договор закупа - гражданско-правовой договор (официальное соглашение), заключенный между заказчиком и поставщиком, определяющее условия поставки товаров, работ, услуг, необходимых для выполнения научных исследований и научных р</w:t>
      </w:r>
      <w:r>
        <w:rPr>
          <w:rStyle w:val="s0"/>
        </w:rPr>
        <w:t>абот, реализуемых за счет бюджетных средств;</w:t>
      </w:r>
    </w:p>
    <w:p w:rsidR="00000000" w:rsidRDefault="00665486">
      <w:pPr>
        <w:pStyle w:val="pj"/>
      </w:pPr>
      <w:r>
        <w:rPr>
          <w:rStyle w:val="s0"/>
        </w:rPr>
        <w:t>12) закуп - процесс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</w:t>
      </w:r>
      <w:r>
        <w:rPr>
          <w:rStyle w:val="s0"/>
        </w:rPr>
        <w:t xml:space="preserve"> работ, реализуемых за счет бюджетных средств на соответствующий финансовый год;</w:t>
      </w:r>
    </w:p>
    <w:p w:rsidR="00000000" w:rsidRDefault="00665486">
      <w:pPr>
        <w:pStyle w:val="pj"/>
      </w:pPr>
      <w:r>
        <w:rPr>
          <w:rStyle w:val="s0"/>
        </w:rPr>
        <w:t>13) закупочная Комиссия - коллегиальный орган, создаваемый заказчиком для рассмотрения технического задания и (или) технической спецификации закупаемых товаров, работ, услуг и</w:t>
      </w:r>
      <w:r>
        <w:rPr>
          <w:rStyle w:val="s0"/>
        </w:rPr>
        <w:t xml:space="preserve"> подготовке экспертного заключения в отношении соответствия предложений потенциальных поставщиков технической спецификации закупаемых товаров (оборудования), работ, услуг, а также целесообразности приобретения товаров на основе анализа данных E-lab, оценки</w:t>
      </w:r>
      <w:r>
        <w:rPr>
          <w:rStyle w:val="s0"/>
        </w:rPr>
        <w:t xml:space="preserve"> предложений потенциальных поставщиков и принятия решений о выборе потенциального поставщика и действует на все время договора на выполнение государственного заказа;</w:t>
      </w:r>
    </w:p>
    <w:p w:rsidR="00000000" w:rsidRDefault="00665486">
      <w:pPr>
        <w:pStyle w:val="pj"/>
      </w:pPr>
      <w:r>
        <w:rPr>
          <w:rStyle w:val="s0"/>
        </w:rPr>
        <w:t>14) субъекты закупа - потенциальный поставщик, поставщик, заказчик, привлекаемые эксперты,</w:t>
      </w:r>
      <w:r>
        <w:rPr>
          <w:rStyle w:val="s0"/>
        </w:rPr>
        <w:t xml:space="preserve"> ответственное лицо структурного подразделения организации, осуществляющей закуп, закупочная Комиссия;</w:t>
      </w:r>
    </w:p>
    <w:p w:rsidR="00000000" w:rsidRDefault="00665486">
      <w:pPr>
        <w:pStyle w:val="pj"/>
      </w:pPr>
      <w:r>
        <w:rPr>
          <w:rStyle w:val="s0"/>
        </w:rPr>
        <w:t>15) заказчик - научно-исследовательские институты и (или) организации высшего и (или) послевузовского образования, претендующие для выполнения научных ис</w:t>
      </w:r>
      <w:r>
        <w:rPr>
          <w:rStyle w:val="s0"/>
        </w:rPr>
        <w:t>следований и научных работ, реализуемых за счет бюджетных средств.</w:t>
      </w:r>
    </w:p>
    <w:p w:rsidR="00000000" w:rsidRDefault="00665486">
      <w:pPr>
        <w:pStyle w:val="pj"/>
      </w:pPr>
      <w:r>
        <w:rPr>
          <w:rStyle w:val="s0"/>
        </w:rPr>
        <w:t>3. Основными задачами закупа являются:</w:t>
      </w:r>
    </w:p>
    <w:p w:rsidR="00000000" w:rsidRDefault="00665486">
      <w:pPr>
        <w:pStyle w:val="pj"/>
      </w:pPr>
      <w:r>
        <w:rPr>
          <w:rStyle w:val="s0"/>
        </w:rPr>
        <w:t>1) повышение качества научных исследований через обеспечение научно-исследовательских институтов, организаций высшего и (или) послевузовского образова</w:t>
      </w:r>
      <w:r>
        <w:rPr>
          <w:rStyle w:val="s0"/>
        </w:rPr>
        <w:t>ния качественными товарами и услугами, необходимыми для проведения научных исследований;</w:t>
      </w:r>
    </w:p>
    <w:p w:rsidR="00000000" w:rsidRDefault="00665486">
      <w:pPr>
        <w:pStyle w:val="pj"/>
      </w:pPr>
      <w:r>
        <w:rPr>
          <w:rStyle w:val="s0"/>
        </w:rPr>
        <w:t>2) эффективное использование бюджетных средств через обеспечение экономически целесообразного расходования бюджетных средств при закупе товаров, работ и услуг;</w:t>
      </w:r>
    </w:p>
    <w:p w:rsidR="00000000" w:rsidRDefault="00665486">
      <w:pPr>
        <w:pStyle w:val="pj"/>
      </w:pPr>
      <w:r>
        <w:rPr>
          <w:rStyle w:val="s0"/>
        </w:rPr>
        <w:t>3) обес</w:t>
      </w:r>
      <w:r>
        <w:rPr>
          <w:rStyle w:val="s0"/>
        </w:rPr>
        <w:t>печение конкуренции через создание условий для честной и добросовестной конкуренции среди потенциальных поставщиков, что способствует улучшению качества товаров, услуг, работ и снижению их стоимости;</w:t>
      </w:r>
    </w:p>
    <w:p w:rsidR="00000000" w:rsidRDefault="00665486">
      <w:pPr>
        <w:pStyle w:val="pj"/>
      </w:pPr>
      <w:r>
        <w:rPr>
          <w:rStyle w:val="s0"/>
        </w:rPr>
        <w:t>4) эффективное использование научного оборудования через</w:t>
      </w:r>
      <w:r>
        <w:rPr>
          <w:rStyle w:val="s0"/>
        </w:rPr>
        <w:t xml:space="preserve"> представление субъектам научной и (или) научно-технической деятельности доступа к совместному (коллективному) использованию приобретенного оборудования через E-lab;</w:t>
      </w:r>
    </w:p>
    <w:p w:rsidR="00000000" w:rsidRDefault="00665486">
      <w:pPr>
        <w:pStyle w:val="pj"/>
      </w:pPr>
      <w:r>
        <w:rPr>
          <w:rStyle w:val="s0"/>
        </w:rPr>
        <w:t>5) обеспечение прозрачности и открытости закупок, через установление четких и прозрачных п</w:t>
      </w:r>
      <w:r>
        <w:rPr>
          <w:rStyle w:val="s0"/>
        </w:rPr>
        <w:t>роцедур закупок, в целях исключения коррупционных рисков и злоупотребления.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c"/>
      </w:pPr>
      <w:r>
        <w:rPr>
          <w:rStyle w:val="s1"/>
        </w:rPr>
        <w:t xml:space="preserve">Глава 2. Порядок проведения закупа товаров, работ, услуг организациями высшего и послевузовского образования и научно-исследовательскими институтами для научных исследований и </w:t>
      </w:r>
      <w:r>
        <w:rPr>
          <w:rStyle w:val="s1"/>
        </w:rPr>
        <w:t>научных работ, реализуемых за счет бюджетных средств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4. Закуп товаров, работ, услуг организациями высшего и послевузовского образования и научно-исследовательскими институтами для научных исследований и научных работ, реализуемых за счет бюджетных средст</w:t>
      </w:r>
      <w:r>
        <w:rPr>
          <w:rStyle w:val="s0"/>
        </w:rPr>
        <w:t xml:space="preserve">в, осуществляется в соответствии с </w:t>
      </w:r>
      <w:hyperlink r:id="rId11" w:anchor="sub_id=40200" w:history="1">
        <w:r>
          <w:rPr>
            <w:rStyle w:val="a4"/>
          </w:rPr>
          <w:t>пунктом 2 статьи 4</w:t>
        </w:r>
      </w:hyperlink>
      <w:r>
        <w:rPr>
          <w:rStyle w:val="s0"/>
        </w:rPr>
        <w:t xml:space="preserve"> Закона Республики Казахстан «О науке и технологической политике» и организуется структурным подразделением организации </w:t>
      </w:r>
      <w:r>
        <w:rPr>
          <w:rStyle w:val="s0"/>
        </w:rPr>
        <w:t>заказчика (ответственным лицом), наделённым функцией по осуществлению закупа.</w:t>
      </w:r>
    </w:p>
    <w:p w:rsidR="00000000" w:rsidRDefault="00665486">
      <w:pPr>
        <w:pStyle w:val="pj"/>
      </w:pPr>
      <w:r>
        <w:rPr>
          <w:rStyle w:val="s0"/>
        </w:rPr>
        <w:t>5. Закуп товаров, работ, научно-исследовательскими институтами и организациями высшего и (или) послевузовского образования, реализующим научные исследования и научные работы по г</w:t>
      </w:r>
      <w:r>
        <w:rPr>
          <w:rStyle w:val="s0"/>
        </w:rPr>
        <w:t>осударственному заказу, проводится в текущем году из средств предусмотренного бюджета на текущий финансовый год.</w:t>
      </w:r>
    </w:p>
    <w:p w:rsidR="00000000" w:rsidRDefault="00665486">
      <w:pPr>
        <w:pStyle w:val="pj"/>
      </w:pPr>
      <w:r>
        <w:rPr>
          <w:rStyle w:val="s0"/>
        </w:rPr>
        <w:t>6. Для организации закупа и принятия решения о выборе потенциального поставщика создается закупочная Комиссия (далее - Комиссия).</w:t>
      </w:r>
    </w:p>
    <w:p w:rsidR="00000000" w:rsidRDefault="00665486">
      <w:pPr>
        <w:pStyle w:val="pj"/>
      </w:pPr>
      <w:r>
        <w:rPr>
          <w:rStyle w:val="s0"/>
        </w:rPr>
        <w:t>Состав Комисс</w:t>
      </w:r>
      <w:r>
        <w:rPr>
          <w:rStyle w:val="s0"/>
        </w:rPr>
        <w:t>ии утверждается решением первого руководителя организации заказчика.</w:t>
      </w:r>
    </w:p>
    <w:p w:rsidR="00000000" w:rsidRDefault="00665486">
      <w:pPr>
        <w:pStyle w:val="pj"/>
      </w:pPr>
      <w:r>
        <w:rPr>
          <w:rStyle w:val="s0"/>
        </w:rPr>
        <w:t>Комиссия состоит из нечетного числа членов и в неё входят:</w:t>
      </w:r>
    </w:p>
    <w:p w:rsidR="00000000" w:rsidRDefault="00665486">
      <w:pPr>
        <w:pStyle w:val="pj"/>
      </w:pPr>
      <w:r>
        <w:rPr>
          <w:rStyle w:val="s0"/>
        </w:rPr>
        <w:t>первый руководитель организации заказчика или лицо, замещающее его (проректор, заместитель директора);</w:t>
      </w:r>
    </w:p>
    <w:p w:rsidR="00000000" w:rsidRDefault="00665486">
      <w:pPr>
        <w:pStyle w:val="pj"/>
      </w:pPr>
      <w:r>
        <w:rPr>
          <w:rStyle w:val="s0"/>
        </w:rPr>
        <w:t>работник финансового подр</w:t>
      </w:r>
      <w:r>
        <w:rPr>
          <w:rStyle w:val="s0"/>
        </w:rPr>
        <w:t>азделения заказчика;</w:t>
      </w:r>
    </w:p>
    <w:p w:rsidR="00000000" w:rsidRDefault="00665486">
      <w:pPr>
        <w:pStyle w:val="pj"/>
      </w:pPr>
      <w:r>
        <w:rPr>
          <w:rStyle w:val="s0"/>
        </w:rPr>
        <w:t>работник подразделения закупок заказчика;</w:t>
      </w:r>
    </w:p>
    <w:p w:rsidR="00000000" w:rsidRDefault="00665486">
      <w:pPr>
        <w:pStyle w:val="pj"/>
      </w:pPr>
      <w:r>
        <w:rPr>
          <w:rStyle w:val="s0"/>
        </w:rPr>
        <w:t>работник подразделения заказчика по сопровождению проектов и программ в рамках грантового и программно-целевого финансирования;</w:t>
      </w:r>
    </w:p>
    <w:p w:rsidR="00000000" w:rsidRDefault="00665486">
      <w:pPr>
        <w:pStyle w:val="pj"/>
      </w:pPr>
      <w:r>
        <w:rPr>
          <w:rStyle w:val="s0"/>
        </w:rPr>
        <w:t>работник юридического подразделения заказчика;</w:t>
      </w:r>
    </w:p>
    <w:p w:rsidR="00000000" w:rsidRDefault="00665486">
      <w:pPr>
        <w:pStyle w:val="pj"/>
      </w:pPr>
      <w:r>
        <w:rPr>
          <w:rStyle w:val="s0"/>
        </w:rPr>
        <w:t>научный руководитель проекта или программы в рамках грантового и программно-целевого финансирования или его заместитель;</w:t>
      </w:r>
    </w:p>
    <w:p w:rsidR="00000000" w:rsidRDefault="00665486">
      <w:pPr>
        <w:pStyle w:val="pj"/>
      </w:pPr>
      <w:r>
        <w:rPr>
          <w:rStyle w:val="s0"/>
        </w:rPr>
        <w:t>работники соответствующие компетенции;</w:t>
      </w:r>
    </w:p>
    <w:p w:rsidR="00000000" w:rsidRDefault="00665486">
      <w:pPr>
        <w:pStyle w:val="pj"/>
      </w:pPr>
      <w:r>
        <w:rPr>
          <w:rStyle w:val="s0"/>
        </w:rPr>
        <w:t>привлекаемые эксперты по согласованию.</w:t>
      </w:r>
    </w:p>
    <w:p w:rsidR="00000000" w:rsidRDefault="00665486">
      <w:pPr>
        <w:pStyle w:val="pj"/>
      </w:pPr>
      <w:r>
        <w:rPr>
          <w:rStyle w:val="s0"/>
        </w:rPr>
        <w:t>Комиссия рассматривает ценовые предложения (конкурсные ценовые предложения) или коммерческие предложения (прайс-лист)) закупки товаров, работ и услуг и принимает решение при наличии кворума, который составляет не менее двух третей от общего числа её членов</w:t>
      </w:r>
      <w:r>
        <w:rPr>
          <w:rStyle w:val="s0"/>
        </w:rPr>
        <w:t>.</w:t>
      </w:r>
    </w:p>
    <w:p w:rsidR="00000000" w:rsidRDefault="00665486">
      <w:pPr>
        <w:pStyle w:val="pj"/>
      </w:pPr>
      <w:r>
        <w:rPr>
          <w:rStyle w:val="s0"/>
        </w:rPr>
        <w:t>Секретарь Комиссии обеспечивает организационную деятельность Комиссии, не является ее членом и не имеет права голоса при принятии решений.</w:t>
      </w:r>
    </w:p>
    <w:p w:rsidR="00000000" w:rsidRDefault="00665486">
      <w:pPr>
        <w:pStyle w:val="pj"/>
      </w:pPr>
      <w:r>
        <w:rPr>
          <w:rStyle w:val="s0"/>
        </w:rPr>
        <w:t>Созыв заседания Комиссии с указанием даты и времени проведения заседания и обеспечение кворума осуществляются секре</w:t>
      </w:r>
      <w:r>
        <w:rPr>
          <w:rStyle w:val="s0"/>
        </w:rPr>
        <w:t>тарем комиссии путем уведомления каждого из его членов по электронной почте или с применением иных способов связи включая сервисы обмена сообщениями.</w:t>
      </w:r>
    </w:p>
    <w:p w:rsidR="00000000" w:rsidRDefault="00665486">
      <w:pPr>
        <w:pStyle w:val="pj"/>
      </w:pPr>
      <w:r>
        <w:rPr>
          <w:rStyle w:val="s0"/>
        </w:rPr>
        <w:t>7. Заказчик формирует сведения о предстоящих закупах товаров на следующий календарный год в конце текущего</w:t>
      </w:r>
      <w:r>
        <w:rPr>
          <w:rStyle w:val="s0"/>
        </w:rPr>
        <w:t xml:space="preserve"> года (не позднее 30 ноября соответствующего года) и в последующем размещается на официальном сайте организации заказчика по проектам и (или) программам в рамках грантового и программно-целевого финансирований в рамках предусмотренного бюджета на соответст</w:t>
      </w:r>
      <w:r>
        <w:rPr>
          <w:rStyle w:val="s0"/>
        </w:rPr>
        <w:t>вующий финансовый год.</w:t>
      </w:r>
    </w:p>
    <w:p w:rsidR="00000000" w:rsidRDefault="00665486">
      <w:pPr>
        <w:pStyle w:val="pj"/>
      </w:pPr>
      <w:r>
        <w:rPr>
          <w:rStyle w:val="s0"/>
        </w:rPr>
        <w:t>8. Сведения о предстоящих закупах товаров включает:</w:t>
      </w:r>
    </w:p>
    <w:p w:rsidR="00000000" w:rsidRDefault="00665486">
      <w:pPr>
        <w:pStyle w:val="pj"/>
      </w:pPr>
      <w:r>
        <w:rPr>
          <w:rStyle w:val="s0"/>
        </w:rPr>
        <w:t xml:space="preserve">перечень товаров, планируемых к закупу для научных исследований в текущем году в рамках выполнения государственного заказа по которые планируется закупить с указанием характеристик </w:t>
      </w:r>
      <w:r>
        <w:rPr>
          <w:rStyle w:val="s0"/>
        </w:rPr>
        <w:t xml:space="preserve">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>, к настоящим Правилам;</w:t>
      </w:r>
    </w:p>
    <w:p w:rsidR="00000000" w:rsidRDefault="00665486">
      <w:pPr>
        <w:pStyle w:val="pj"/>
      </w:pPr>
      <w:r>
        <w:rPr>
          <w:rStyle w:val="s0"/>
        </w:rPr>
        <w:t>планируемую стоимость;</w:t>
      </w:r>
    </w:p>
    <w:p w:rsidR="00000000" w:rsidRDefault="00665486">
      <w:pPr>
        <w:pStyle w:val="pj"/>
      </w:pPr>
      <w:r>
        <w:rPr>
          <w:rStyle w:val="s0"/>
        </w:rPr>
        <w:t>обоснование необходимости закупа оборудования с указанием производителя из перечня E-lab;</w:t>
      </w:r>
    </w:p>
    <w:p w:rsidR="00000000" w:rsidRDefault="00665486">
      <w:pPr>
        <w:pStyle w:val="pj"/>
      </w:pPr>
      <w:r>
        <w:rPr>
          <w:rStyle w:val="s0"/>
        </w:rPr>
        <w:t>сведения о гарантии и постгарантийном периоде обслуживания;</w:t>
      </w:r>
    </w:p>
    <w:p w:rsidR="00000000" w:rsidRDefault="00665486">
      <w:pPr>
        <w:pStyle w:val="pj"/>
      </w:pPr>
      <w:r>
        <w:rPr>
          <w:rStyle w:val="s0"/>
        </w:rPr>
        <w:t>планируемые с</w:t>
      </w:r>
      <w:r>
        <w:rPr>
          <w:rStyle w:val="s0"/>
        </w:rPr>
        <w:t>роки заключения договора закупа;</w:t>
      </w:r>
    </w:p>
    <w:p w:rsidR="00000000" w:rsidRDefault="00665486">
      <w:pPr>
        <w:pStyle w:val="pj"/>
      </w:pPr>
      <w:r>
        <w:rPr>
          <w:rStyle w:val="s0"/>
        </w:rPr>
        <w:t>контакты ответственных сотрудников, отвечающие за закуп;</w:t>
      </w:r>
    </w:p>
    <w:p w:rsidR="00000000" w:rsidRDefault="00665486">
      <w:pPr>
        <w:pStyle w:val="pj"/>
      </w:pPr>
      <w:r>
        <w:rPr>
          <w:rStyle w:val="s0"/>
        </w:rPr>
        <w:t>условия оплаты.</w:t>
      </w:r>
    </w:p>
    <w:p w:rsidR="00000000" w:rsidRDefault="00665486">
      <w:pPr>
        <w:pStyle w:val="pj"/>
      </w:pPr>
      <w:r>
        <w:rPr>
          <w:rStyle w:val="s0"/>
        </w:rPr>
        <w:t>Сформированные сведения о предстоящих закупах подлежат утверждению руководителем заказчика.</w:t>
      </w:r>
    </w:p>
    <w:p w:rsidR="00000000" w:rsidRDefault="00665486">
      <w:pPr>
        <w:pStyle w:val="pj"/>
      </w:pPr>
      <w:r>
        <w:rPr>
          <w:rStyle w:val="s0"/>
        </w:rPr>
        <w:t>9. Руководитель подразделения закупок заказчика либо лицо,</w:t>
      </w:r>
      <w:r>
        <w:rPr>
          <w:rStyle w:val="s0"/>
        </w:rPr>
        <w:t xml:space="preserve"> уполномоченное руководителем на осуществление закупа от заказчика, предоставляет секретарю Комиссии коммерческие предложения или прайс-листы на закупаемые товары, работы, услуги.</w:t>
      </w:r>
    </w:p>
    <w:p w:rsidR="00000000" w:rsidRDefault="00665486">
      <w:pPr>
        <w:pStyle w:val="pj"/>
      </w:pPr>
      <w:r>
        <w:rPr>
          <w:rStyle w:val="s0"/>
        </w:rPr>
        <w:t xml:space="preserve">В случае представления менее трех коммерческих предложений или прайс-листов </w:t>
      </w:r>
      <w:r>
        <w:rPr>
          <w:rStyle w:val="s0"/>
        </w:rPr>
        <w:t xml:space="preserve">на закупаемые товары, работы, услуги за исключением случаев, предусмотренных </w:t>
      </w:r>
      <w:hyperlink w:anchor="sub2200" w:history="1">
        <w:r>
          <w:rPr>
            <w:rStyle w:val="a4"/>
          </w:rPr>
          <w:t>пунктом 22</w:t>
        </w:r>
      </w:hyperlink>
      <w:r>
        <w:rPr>
          <w:rStyle w:val="s0"/>
        </w:rPr>
        <w:t xml:space="preserve"> Правил, Комиссия признает закуп не состоявшимся. Повторный закуп проводится в течение одного календарного месяца.</w:t>
      </w:r>
    </w:p>
    <w:p w:rsidR="00000000" w:rsidRDefault="00665486">
      <w:pPr>
        <w:pStyle w:val="pj"/>
      </w:pPr>
      <w:r>
        <w:rPr>
          <w:rStyle w:val="s0"/>
        </w:rPr>
        <w:t>10. При повторном призна</w:t>
      </w:r>
      <w:r>
        <w:rPr>
          <w:rStyle w:val="s0"/>
        </w:rPr>
        <w:t xml:space="preserve">нии закупа не состоявшимся по причине представления менее двух коммерческих предложений или прайс-листов на закупаемые товары, работы, услуги или уклонении потенциального поставщика от заключения договора закуп производится заказчиком по выбору поставщика </w:t>
      </w:r>
      <w:r>
        <w:rPr>
          <w:rStyle w:val="s0"/>
        </w:rPr>
        <w:t>Комиссией с учетом соответствия требованиям спецификации, цены и стоимости, сроков поставки, репутации потенциального поставщика, соответствия правовым и регуляторным требованиям и условий оплаты.</w:t>
      </w:r>
    </w:p>
    <w:p w:rsidR="00000000" w:rsidRDefault="00665486">
      <w:pPr>
        <w:pStyle w:val="pj"/>
      </w:pPr>
      <w:r>
        <w:rPr>
          <w:rStyle w:val="s0"/>
        </w:rPr>
        <w:t>11. За три рабочих дня до начала заседания Комиссии, секрет</w:t>
      </w:r>
      <w:r>
        <w:rPr>
          <w:rStyle w:val="s0"/>
        </w:rPr>
        <w:t>арь Комиссии вносит документы закупа на рассмотрение членами Комиссии.</w:t>
      </w:r>
    </w:p>
    <w:p w:rsidR="00000000" w:rsidRDefault="00665486">
      <w:pPr>
        <w:pStyle w:val="pj"/>
      </w:pPr>
      <w:r>
        <w:rPr>
          <w:rStyle w:val="s0"/>
        </w:rPr>
        <w:t>12. Секретарь уведомляет членов комиссии о дате, времени и месте проведения заседания, предоставляя им время для ознакомления с материалами.</w:t>
      </w:r>
    </w:p>
    <w:p w:rsidR="00000000" w:rsidRDefault="00665486">
      <w:pPr>
        <w:pStyle w:val="pj"/>
      </w:pPr>
      <w:r>
        <w:rPr>
          <w:rStyle w:val="s0"/>
        </w:rPr>
        <w:t>13. Комиссия на основании настоящих Правил п</w:t>
      </w:r>
      <w:r>
        <w:rPr>
          <w:rStyle w:val="s0"/>
        </w:rPr>
        <w:t xml:space="preserve">роверяет представленные коммерческие предложения или прайс-листы (не менее трех) на закуп на соответствие требованиям спецификации, сроков поставки, репутации потенциального поставщика, соответствие правовым и регуляторным требованиям и условиям оплаты, а </w:t>
      </w:r>
      <w:r>
        <w:rPr>
          <w:rStyle w:val="s0"/>
        </w:rPr>
        <w:t xml:space="preserve">при стоимости оборудования, превышающем десять тысячекратных </w:t>
      </w:r>
      <w:hyperlink r:id="rId12" w:history="1">
        <w:r>
          <w:rPr>
            <w:rStyle w:val="a4"/>
          </w:rPr>
          <w:t>месячных расчетных показателей</w:t>
        </w:r>
      </w:hyperlink>
      <w:r>
        <w:rPr>
          <w:rStyle w:val="s0"/>
        </w:rPr>
        <w:t>, - на отсутствие оборудования в E-lab.</w:t>
      </w:r>
    </w:p>
    <w:p w:rsidR="00000000" w:rsidRDefault="00665486">
      <w:pPr>
        <w:pStyle w:val="pj"/>
      </w:pPr>
      <w:r>
        <w:rPr>
          <w:rStyle w:val="s0"/>
        </w:rPr>
        <w:t>14. При стоимости оборудования, превышающем десять тысяч меся</w:t>
      </w:r>
      <w:r>
        <w:rPr>
          <w:rStyle w:val="s0"/>
        </w:rPr>
        <w:t>чного расчетного показателя закуп оборудования проводится с использованием E-lab.</w:t>
      </w:r>
    </w:p>
    <w:p w:rsidR="00000000" w:rsidRDefault="00665486">
      <w:pPr>
        <w:pStyle w:val="pj"/>
      </w:pPr>
      <w:r>
        <w:rPr>
          <w:rStyle w:val="s0"/>
        </w:rPr>
        <w:t>При этом Комиссия, рассмотрев ценовые предложения (конкурсные ценовые предложения) или коммерческие предложения (прайс-лист)), принимает решение о закупе оборудования основыв</w:t>
      </w:r>
      <w:r>
        <w:rPr>
          <w:rStyle w:val="s0"/>
        </w:rPr>
        <w:t>аясь на:</w:t>
      </w:r>
    </w:p>
    <w:p w:rsidR="00000000" w:rsidRDefault="00665486">
      <w:pPr>
        <w:pStyle w:val="pj"/>
      </w:pPr>
      <w:r>
        <w:rPr>
          <w:rStyle w:val="s0"/>
        </w:rPr>
        <w:t>соответствии требованиям спецификации;</w:t>
      </w:r>
    </w:p>
    <w:p w:rsidR="00000000" w:rsidRDefault="00665486">
      <w:pPr>
        <w:pStyle w:val="pj"/>
      </w:pPr>
      <w:r>
        <w:rPr>
          <w:rStyle w:val="s0"/>
        </w:rPr>
        <w:t>цене и стоимости;</w:t>
      </w:r>
    </w:p>
    <w:p w:rsidR="00000000" w:rsidRDefault="00665486">
      <w:pPr>
        <w:pStyle w:val="pj"/>
      </w:pPr>
      <w:r>
        <w:rPr>
          <w:rStyle w:val="s0"/>
        </w:rPr>
        <w:t>сроках поставки;</w:t>
      </w:r>
    </w:p>
    <w:p w:rsidR="00000000" w:rsidRDefault="00665486">
      <w:pPr>
        <w:pStyle w:val="pj"/>
      </w:pPr>
      <w:r>
        <w:rPr>
          <w:rStyle w:val="s0"/>
        </w:rPr>
        <w:t>репутации потенциального поставщика;</w:t>
      </w:r>
    </w:p>
    <w:p w:rsidR="00000000" w:rsidRDefault="00665486">
      <w:pPr>
        <w:pStyle w:val="pj"/>
      </w:pPr>
      <w:r>
        <w:rPr>
          <w:rStyle w:val="s0"/>
        </w:rPr>
        <w:t>соответствии правовым и регуляторным требованиям;</w:t>
      </w:r>
    </w:p>
    <w:p w:rsidR="00000000" w:rsidRDefault="00665486">
      <w:pPr>
        <w:pStyle w:val="pj"/>
      </w:pPr>
      <w:r>
        <w:rPr>
          <w:rStyle w:val="s0"/>
        </w:rPr>
        <w:t>условиях оплаты;</w:t>
      </w:r>
    </w:p>
    <w:p w:rsidR="00000000" w:rsidRDefault="00665486">
      <w:pPr>
        <w:pStyle w:val="pj"/>
      </w:pPr>
      <w:r>
        <w:rPr>
          <w:rStyle w:val="s0"/>
        </w:rPr>
        <w:t>наличии оборудования в E-lab.</w:t>
      </w:r>
    </w:p>
    <w:p w:rsidR="00000000" w:rsidRDefault="00665486">
      <w:pPr>
        <w:pStyle w:val="pj"/>
      </w:pPr>
      <w:r>
        <w:rPr>
          <w:rStyle w:val="s0"/>
        </w:rPr>
        <w:t>15. Закуп оборудования стоимостью свыше</w:t>
      </w:r>
      <w:r>
        <w:rPr>
          <w:rStyle w:val="s0"/>
        </w:rPr>
        <w:t xml:space="preserve"> десяти тысячи месячного расчетного показателя проводится способом запроса ценовых предложений (конкурсными ценовыми предложениями) с использованием сведений о стоимости при наличии аналогичного оборудования в E-lab.</w:t>
      </w:r>
    </w:p>
    <w:p w:rsidR="00000000" w:rsidRDefault="00665486">
      <w:pPr>
        <w:pStyle w:val="pj"/>
      </w:pPr>
      <w:r>
        <w:rPr>
          <w:rStyle w:val="s0"/>
        </w:rPr>
        <w:t xml:space="preserve">Для приобретения оборудования стоимостью, превышающем десять тысячекратных </w:t>
      </w:r>
      <w:hyperlink r:id="rId13" w:history="1">
        <w:r>
          <w:rPr>
            <w:rStyle w:val="a4"/>
          </w:rPr>
          <w:t>месячных расчетных показателей</w:t>
        </w:r>
      </w:hyperlink>
      <w:r>
        <w:rPr>
          <w:rStyle w:val="s0"/>
        </w:rPr>
        <w:t>, Заказчик использует способ сбора ценовых предложений (конкурсных ценовых предложений) в E-lab для обеспечения минимальной цены закупаемого оборудования при сохранении заявленных характеристик с обеспечением прозрачности процесса закупа.</w:t>
      </w:r>
    </w:p>
    <w:p w:rsidR="00000000" w:rsidRDefault="00665486">
      <w:pPr>
        <w:pStyle w:val="pj"/>
      </w:pPr>
      <w:r>
        <w:rPr>
          <w:rStyle w:val="s0"/>
        </w:rPr>
        <w:t>16. В стоимость з</w:t>
      </w:r>
      <w:r>
        <w:rPr>
          <w:rStyle w:val="s0"/>
        </w:rPr>
        <w:t>акупаемого оборудования свыше десяти тысячекратных месячных расчетных показателей включаются затраты на регистрацию оборудования в Республике Казахстан, расходные материалы на первые три года эксплуатации, доставку, монтаж, установку, пуско-наладку оборудо</w:t>
      </w:r>
      <w:r>
        <w:rPr>
          <w:rStyle w:val="s0"/>
        </w:rPr>
        <w:t>вания, а также обучение персонала навыкам работы на оборудовании.</w:t>
      </w:r>
    </w:p>
    <w:p w:rsidR="00000000" w:rsidRDefault="00665486">
      <w:pPr>
        <w:pStyle w:val="pj"/>
      </w:pPr>
      <w:r>
        <w:rPr>
          <w:rStyle w:val="s0"/>
        </w:rPr>
        <w:t>17. При закупе оборудования стоимостью свыше десяти тысячекратных месячных расчетных показателей Заказчик осуществляет закуп оборудования с указанием конкретной модели/марки и изготовителя о</w:t>
      </w:r>
      <w:r>
        <w:rPr>
          <w:rStyle w:val="s0"/>
        </w:rPr>
        <w:t>борудования, страны происхождения или уточняющих деталей товара с указанием их в спецификации.</w:t>
      </w:r>
    </w:p>
    <w:p w:rsidR="00000000" w:rsidRDefault="00665486">
      <w:pPr>
        <w:pStyle w:val="pj"/>
      </w:pPr>
      <w:r>
        <w:rPr>
          <w:rStyle w:val="s0"/>
        </w:rPr>
        <w:t>18. При поступлении заявки на закуп члены комиссии заказчик проверяют наличие необходимого оборудования в E-lab. Поиск оборудования осуществляется на соответстви</w:t>
      </w:r>
      <w:r>
        <w:rPr>
          <w:rStyle w:val="s0"/>
        </w:rPr>
        <w:t>е типу, производителю и характеристикам оборудования. При обнаружении оборудования в базе данных:</w:t>
      </w:r>
    </w:p>
    <w:p w:rsidR="00000000" w:rsidRDefault="00665486">
      <w:pPr>
        <w:pStyle w:val="pj"/>
      </w:pPr>
      <w:r>
        <w:rPr>
          <w:rStyle w:val="s0"/>
        </w:rPr>
        <w:t>подтверждается его наличие и текущее состояние;</w:t>
      </w:r>
    </w:p>
    <w:p w:rsidR="00000000" w:rsidRDefault="00665486">
      <w:pPr>
        <w:pStyle w:val="pj"/>
      </w:pPr>
      <w:r>
        <w:rPr>
          <w:rStyle w:val="s0"/>
        </w:rPr>
        <w:t>оценивается необходимость приобретения нового оборудования, учитывая возможности использования (аренды) уже им</w:t>
      </w:r>
      <w:r>
        <w:rPr>
          <w:rStyle w:val="s0"/>
        </w:rPr>
        <w:t>еющегося;</w:t>
      </w:r>
    </w:p>
    <w:p w:rsidR="00000000" w:rsidRDefault="00665486">
      <w:pPr>
        <w:pStyle w:val="pj"/>
      </w:pPr>
      <w:r>
        <w:rPr>
          <w:rStyle w:val="s0"/>
        </w:rPr>
        <w:t>выносятся рекомендации о целесообразности закупа нового оборудования решением Комиссии.</w:t>
      </w:r>
    </w:p>
    <w:p w:rsidR="00000000" w:rsidRDefault="00665486">
      <w:pPr>
        <w:pStyle w:val="pj"/>
      </w:pPr>
      <w:r>
        <w:rPr>
          <w:rStyle w:val="s0"/>
        </w:rPr>
        <w:t>19. После размещения сведений в E-lab о предстоящих закупках потенциальным поставщикам становятся доступны указанные сведения посредством уведомления от E-lab</w:t>
      </w:r>
      <w:r>
        <w:rPr>
          <w:rStyle w:val="s0"/>
        </w:rPr>
        <w:t xml:space="preserve"> на указанные ими контактные данные.</w:t>
      </w:r>
    </w:p>
    <w:p w:rsidR="00000000" w:rsidRDefault="00665486">
      <w:pPr>
        <w:pStyle w:val="pj"/>
      </w:pPr>
      <w:r>
        <w:rPr>
          <w:rStyle w:val="s0"/>
        </w:rPr>
        <w:t>20. Заказчик проводит закуп оборудования напрямую у производителя, минуя способ запроса и предоставления ценовых предложений от других поставщиков, при наличии необходимого оборудования в каталогах, размещенных в систем</w:t>
      </w:r>
      <w:r>
        <w:rPr>
          <w:rStyle w:val="s0"/>
        </w:rPr>
        <w:t>е E-lab.</w:t>
      </w:r>
    </w:p>
    <w:p w:rsidR="00000000" w:rsidRDefault="00665486">
      <w:pPr>
        <w:pStyle w:val="pj"/>
      </w:pPr>
      <w:r>
        <w:rPr>
          <w:rStyle w:val="s0"/>
        </w:rPr>
        <w:t>21. Потенциальный поставщик для участия в процедуре закупа проходит регистрацию в E-lab.</w:t>
      </w:r>
    </w:p>
    <w:p w:rsidR="00000000" w:rsidRDefault="00665486">
      <w:pPr>
        <w:pStyle w:val="pj"/>
      </w:pPr>
      <w:bookmarkStart w:id="2" w:name="SUB2200"/>
      <w:bookmarkEnd w:id="2"/>
      <w:r>
        <w:rPr>
          <w:rStyle w:val="s0"/>
        </w:rPr>
        <w:t>22. Потенциальный поставщик направляет ценовые предложения (конкурсные ценовые предложения) на указанные контакты в размещенных сведениях.</w:t>
      </w:r>
    </w:p>
    <w:p w:rsidR="00000000" w:rsidRDefault="00665486">
      <w:pPr>
        <w:pStyle w:val="pj"/>
      </w:pPr>
      <w:r>
        <w:rPr>
          <w:rStyle w:val="s0"/>
        </w:rPr>
        <w:t>Итоговые ценовые пр</w:t>
      </w:r>
      <w:r>
        <w:rPr>
          <w:rStyle w:val="s0"/>
        </w:rPr>
        <w:t>едложения (конкурсные ценовые предложения) от потенциальных поставщиков размещаются в E-lab и находятся в общем доступе.</w:t>
      </w:r>
    </w:p>
    <w:p w:rsidR="00000000" w:rsidRDefault="00665486">
      <w:pPr>
        <w:pStyle w:val="pj"/>
      </w:pPr>
      <w:r>
        <w:rPr>
          <w:rStyle w:val="s0"/>
        </w:rPr>
        <w:t>Закуп оборудования стоимостью свыше десяти тысячекратных месячных расчетных показателей признается состоявшимся при представлении одног</w:t>
      </w:r>
      <w:r>
        <w:rPr>
          <w:rStyle w:val="s0"/>
        </w:rPr>
        <w:t>о ценового предложения (конкурсное ценовое предложение) потенциального поставщика к заключительной дате.</w:t>
      </w:r>
    </w:p>
    <w:p w:rsidR="00000000" w:rsidRDefault="00665486">
      <w:pPr>
        <w:pStyle w:val="pj"/>
      </w:pPr>
      <w:r>
        <w:rPr>
          <w:rStyle w:val="s0"/>
        </w:rPr>
        <w:t>23. Заказчик вводит протокол заседания Комиссии в E-lab для открытого доступа пользователей.</w:t>
      </w:r>
    </w:p>
    <w:p w:rsidR="00000000" w:rsidRDefault="00665486">
      <w:pPr>
        <w:pStyle w:val="pj"/>
      </w:pPr>
      <w:r>
        <w:rPr>
          <w:rStyle w:val="s0"/>
        </w:rPr>
        <w:t>24. При отсутствии и (или) не предоставлении ценовых предл</w:t>
      </w:r>
      <w:r>
        <w:rPr>
          <w:rStyle w:val="s0"/>
        </w:rPr>
        <w:t xml:space="preserve">ожений (конкурсных ценовых предложений) от потенциальных поставщиков на оборудования стоимостью свыше десяти тысячи </w:t>
      </w:r>
      <w:hyperlink r:id="rId14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 xml:space="preserve"> закуп пересматривается с учетом внесений изм</w:t>
      </w:r>
      <w:r>
        <w:rPr>
          <w:rStyle w:val="s0"/>
        </w:rPr>
        <w:t>енений в смету расходов по проектам и (или) программам для выполнения научных исследований и научных работ, реализуемых за счет бюджетных средств с целью приобретения другого оборудования и (или) повторное размещение измененной информации о закупах на пред</w:t>
      </w:r>
      <w:r>
        <w:rPr>
          <w:rStyle w:val="s0"/>
        </w:rPr>
        <w:t>стоящий год.</w:t>
      </w:r>
    </w:p>
    <w:p w:rsidR="00000000" w:rsidRDefault="00665486">
      <w:pPr>
        <w:pStyle w:val="pj"/>
      </w:pPr>
      <w:r>
        <w:rPr>
          <w:rStyle w:val="s0"/>
        </w:rPr>
        <w:t>25. Информация о закупленном оборудовании стоимостью свыше десяти тысячекратного расчетного показателя вносится в E-lab. Заказчик ежемесячно до 5 числа обновляет статусы оборудования: «в период поставки», «поставлено», «в наличии».</w:t>
      </w:r>
    </w:p>
    <w:p w:rsidR="00000000" w:rsidRDefault="00665486">
      <w:pPr>
        <w:pStyle w:val="pj"/>
      </w:pPr>
      <w:r>
        <w:rPr>
          <w:rStyle w:val="s0"/>
        </w:rPr>
        <w:t>26. Информа</w:t>
      </w:r>
      <w:r>
        <w:rPr>
          <w:rStyle w:val="s0"/>
        </w:rPr>
        <w:t>ция о закупленном, имеющемся и поставляемом оборудовании в E-lab используется для обзора и анализа потребности оборудования по стране. Доступ к отчетам и аналитике обеспечивается Центром для соответствующих пользователей.</w:t>
      </w:r>
    </w:p>
    <w:p w:rsidR="00000000" w:rsidRDefault="00665486">
      <w:pPr>
        <w:pStyle w:val="pj"/>
      </w:pPr>
      <w:r>
        <w:rPr>
          <w:rStyle w:val="s0"/>
        </w:rPr>
        <w:t>27. Заказчик интегрирует свои проц</w:t>
      </w:r>
      <w:r>
        <w:rPr>
          <w:rStyle w:val="s0"/>
        </w:rPr>
        <w:t>ессы с платформой для согласования условий поставки и оплаты, а также отслеживания статуса заказа.</w:t>
      </w:r>
    </w:p>
    <w:p w:rsidR="00000000" w:rsidRDefault="00665486">
      <w:pPr>
        <w:pStyle w:val="pj"/>
      </w:pPr>
      <w:r>
        <w:rPr>
          <w:rStyle w:val="s0"/>
        </w:rPr>
        <w:t>28. Центр формирует и выгружает отчеты по закупленному оборудованию через E-lab, которые содержат информацию о закупах, потенциальных поставщиках, сроках пос</w:t>
      </w:r>
      <w:r>
        <w:rPr>
          <w:rStyle w:val="s0"/>
        </w:rPr>
        <w:t>тавки и текущем статусе оборудования не позднее последней пятницы каждого месяца.</w:t>
      </w:r>
    </w:p>
    <w:p w:rsidR="00000000" w:rsidRDefault="00665486">
      <w:pPr>
        <w:pStyle w:val="pj"/>
      </w:pPr>
      <w:r>
        <w:rPr>
          <w:rStyle w:val="s0"/>
        </w:rPr>
        <w:t>29. В процессе эксплуатации закупленного оборудования заказчик ведет учет работы, включая время работы, периоды ремонта, загруженность и оценку его эффективности E-lab.</w:t>
      </w:r>
    </w:p>
    <w:p w:rsidR="00000000" w:rsidRDefault="00665486">
      <w:pPr>
        <w:pStyle w:val="pj"/>
      </w:pPr>
      <w:r>
        <w:rPr>
          <w:rStyle w:val="s0"/>
        </w:rPr>
        <w:t>30. В</w:t>
      </w:r>
      <w:r>
        <w:rPr>
          <w:rStyle w:val="s0"/>
        </w:rPr>
        <w:t xml:space="preserve"> течение финансового года годовой объем закупа однородных товаров, работ, услуг не делится на части, размер, одной из которых менее десяти тысячекратного </w:t>
      </w:r>
      <w:hyperlink r:id="rId15" w:history="1">
        <w:r>
          <w:rPr>
            <w:rStyle w:val="a4"/>
          </w:rPr>
          <w:t>месячного расчетного показателя.</w:t>
        </w:r>
      </w:hyperlink>
    </w:p>
    <w:p w:rsidR="00000000" w:rsidRDefault="00665486">
      <w:pPr>
        <w:pStyle w:val="pj"/>
      </w:pPr>
      <w:r>
        <w:rPr>
          <w:rStyle w:val="s0"/>
        </w:rPr>
        <w:t>31. К</w:t>
      </w:r>
      <w:r>
        <w:rPr>
          <w:rStyle w:val="s0"/>
        </w:rPr>
        <w:t>омиссия по результатам рассмотрения и обсуждения внесенных документов закупа (с приложенными к нему предложениями (конкурсными ценовыми предложениями) или коммерческими предложениями (прайс-лист)) секретарем Комиссии принимает решение открытым голосованием</w:t>
      </w:r>
      <w:r>
        <w:rPr>
          <w:rStyle w:val="s0"/>
        </w:rPr>
        <w:t xml:space="preserve"> простым большинством голосов от числа присутствующих и объявляется председательствующим в течение одного рабочего дня с момента внесения материалов закупа.</w:t>
      </w:r>
    </w:p>
    <w:p w:rsidR="00000000" w:rsidRDefault="00665486">
      <w:pPr>
        <w:pStyle w:val="pj"/>
      </w:pPr>
      <w:r>
        <w:rPr>
          <w:rStyle w:val="s0"/>
        </w:rPr>
        <w:t>Решение считается принятым, если за него подано большинство голосов от общего количества голосов чл</w:t>
      </w:r>
      <w:r>
        <w:rPr>
          <w:rStyle w:val="s0"/>
        </w:rPr>
        <w:t>енов комиссии. Секретарем комиссии результаты голосования фиксируется в протоколе заседания, который оформляется в течение пяти рабочих дней.</w:t>
      </w:r>
    </w:p>
    <w:p w:rsidR="00000000" w:rsidRDefault="00665486">
      <w:pPr>
        <w:pStyle w:val="pj"/>
      </w:pPr>
      <w:r>
        <w:rPr>
          <w:rStyle w:val="s0"/>
        </w:rPr>
        <w:t>При наличии двух и более победителей при равных оценках у нескольких потенциальных поставщиков, победителем призна</w:t>
      </w:r>
      <w:r>
        <w:rPr>
          <w:rStyle w:val="s0"/>
        </w:rPr>
        <w:t>ется поставщик, направивший конкурсные ценовые предложения или коммерческие предложения (прайс-лист) первым.</w:t>
      </w:r>
    </w:p>
    <w:p w:rsidR="00000000" w:rsidRDefault="00665486">
      <w:pPr>
        <w:pStyle w:val="pj"/>
      </w:pPr>
      <w:r>
        <w:rPr>
          <w:rStyle w:val="s0"/>
        </w:rPr>
        <w:t>В протоколе также фиксируются все высказанные мнения, особые мнения (если таковые имеются), и другие важные замечания.</w:t>
      </w:r>
    </w:p>
    <w:p w:rsidR="00000000" w:rsidRDefault="00665486">
      <w:pPr>
        <w:pStyle w:val="pj"/>
      </w:pPr>
      <w:r>
        <w:rPr>
          <w:rStyle w:val="s0"/>
        </w:rPr>
        <w:t>32. При рассмотрении коммерч</w:t>
      </w:r>
      <w:r>
        <w:rPr>
          <w:rStyle w:val="s0"/>
        </w:rPr>
        <w:t>еских предложений или прайс-листов на закуп Комиссия использует способ запроса ценовых предложений.</w:t>
      </w:r>
    </w:p>
    <w:p w:rsidR="00000000" w:rsidRDefault="00665486">
      <w:pPr>
        <w:pStyle w:val="pj"/>
      </w:pPr>
      <w:r>
        <w:rPr>
          <w:rStyle w:val="s0"/>
        </w:rPr>
        <w:t>При равном количестве голосов, голос председателя Комиссии (при отсутствии - заместителя председателя) является решающим.</w:t>
      </w:r>
    </w:p>
    <w:p w:rsidR="00000000" w:rsidRDefault="00665486">
      <w:pPr>
        <w:pStyle w:val="pj"/>
      </w:pPr>
      <w:r>
        <w:rPr>
          <w:rStyle w:val="s0"/>
        </w:rPr>
        <w:t>33. Решение Комиссии оформляется п</w:t>
      </w:r>
      <w:r>
        <w:rPr>
          <w:rStyle w:val="s0"/>
        </w:rPr>
        <w:t>ротоколом заседания Комиссии. Протокол заседания Комиссии подписывается членами Комиссии.</w:t>
      </w:r>
    </w:p>
    <w:p w:rsidR="00000000" w:rsidRDefault="00665486">
      <w:pPr>
        <w:pStyle w:val="pj"/>
      </w:pPr>
      <w:r>
        <w:rPr>
          <w:rStyle w:val="s0"/>
        </w:rPr>
        <w:t>По результатам оценки и сопоставления конкурсных ценовых предложений потенциальных поставщиков, Комиссия оформляет протокол об итогах закупок товаров, работ, услуг, к</w:t>
      </w:r>
      <w:r>
        <w:rPr>
          <w:rStyle w:val="s0"/>
        </w:rPr>
        <w:t>оторый подписывается всеми присутствующими на заседании членами, а также секретарем конкурсной Комиссии.</w:t>
      </w:r>
    </w:p>
    <w:p w:rsidR="00000000" w:rsidRDefault="00665486">
      <w:pPr>
        <w:pStyle w:val="pj"/>
      </w:pPr>
      <w:r>
        <w:rPr>
          <w:rStyle w:val="s0"/>
        </w:rPr>
        <w:t>Копия протокола об итогах закупок товаров, работ, услуг представляется заказчиком после подведения итогов закупок товаров, работ, услуг способом конкурса по требованию любого потенциального поставщика, представившего коммерческое предложение, в течении тре</w:t>
      </w:r>
      <w:r>
        <w:rPr>
          <w:rStyle w:val="s0"/>
        </w:rPr>
        <w:t>х рабочих дней.</w:t>
      </w:r>
    </w:p>
    <w:p w:rsidR="00000000" w:rsidRDefault="00665486">
      <w:pPr>
        <w:pStyle w:val="pj"/>
      </w:pPr>
      <w:r>
        <w:rPr>
          <w:rStyle w:val="s0"/>
        </w:rPr>
        <w:t>34. При отсутствии подписи какого-либо члена конкурсной Комиссии в соответствующих протоколах конкурсной Комиссии секретарем конкурсной Комиссии оформляется документ с информацией, содержащий причину отсутствия подписи.</w:t>
      </w:r>
    </w:p>
    <w:p w:rsidR="00000000" w:rsidRDefault="00665486">
      <w:pPr>
        <w:pStyle w:val="pj"/>
      </w:pPr>
      <w:r>
        <w:rPr>
          <w:rStyle w:val="s0"/>
        </w:rPr>
        <w:t>При невозможности пр</w:t>
      </w:r>
      <w:r>
        <w:rPr>
          <w:rStyle w:val="s0"/>
        </w:rPr>
        <w:t>инять участие члена Комиссии в заседании, письменно уведомляет секретаря Комиссии причину отсутствия и при необходимости представляет подтверждающие документы (приказ, справка, лист временной нетрудоспособности, объяснительная).</w:t>
      </w:r>
    </w:p>
    <w:p w:rsidR="00000000" w:rsidRDefault="00665486">
      <w:pPr>
        <w:pStyle w:val="pj"/>
      </w:pPr>
      <w:r>
        <w:rPr>
          <w:rStyle w:val="s0"/>
        </w:rPr>
        <w:t xml:space="preserve">35. Все заседания Комиссии </w:t>
      </w:r>
      <w:r>
        <w:rPr>
          <w:rStyle w:val="s0"/>
        </w:rPr>
        <w:t>по рассмотрению закупок товаров, работ и услуг протоколируются, дополнительно фиксируются на видео. Видеоархив заседаний хранится вместе с протоколами заседаний Комиссии в соответствии с внутренними нормативными актами заказчика.</w:t>
      </w:r>
    </w:p>
    <w:p w:rsidR="00000000" w:rsidRDefault="00665486">
      <w:pPr>
        <w:pStyle w:val="pj"/>
      </w:pPr>
      <w:r>
        <w:rPr>
          <w:rStyle w:val="s0"/>
        </w:rPr>
        <w:t>36. Руководитель подраздел</w:t>
      </w:r>
      <w:r>
        <w:rPr>
          <w:rStyle w:val="s0"/>
        </w:rPr>
        <w:t>ения закупок заказчика обеспечивает ведение и обновление реестра закупа на официальном сайте заказчика. Реестр обновляется в течение трех рабочих дней со дня заключения договора о закупке и включает следующие данные: название потенциального поставщика, пре</w:t>
      </w:r>
      <w:r>
        <w:rPr>
          <w:rStyle w:val="s0"/>
        </w:rPr>
        <w:t>дмет закупа, сумму контракта, срок выполнения, и краткое описание условий договора.</w:t>
      </w:r>
    </w:p>
    <w:p w:rsidR="00000000" w:rsidRDefault="00665486">
      <w:pPr>
        <w:pStyle w:val="pj"/>
      </w:pPr>
      <w:r>
        <w:rPr>
          <w:rStyle w:val="s0"/>
        </w:rPr>
        <w:t>37. Заключение договора осуществляется на основании решения Комиссии.</w:t>
      </w:r>
    </w:p>
    <w:p w:rsidR="00000000" w:rsidRDefault="00665486">
      <w:pPr>
        <w:pStyle w:val="pj"/>
      </w:pPr>
      <w:r>
        <w:rPr>
          <w:rStyle w:val="s0"/>
        </w:rPr>
        <w:t>После принятия решения Комиссии работник юридического подразделения заказчика уведомляет выбранного по</w:t>
      </w:r>
      <w:r>
        <w:rPr>
          <w:rStyle w:val="s0"/>
        </w:rPr>
        <w:t>ставщика о результатах и готовит проект договора.</w:t>
      </w:r>
    </w:p>
    <w:p w:rsidR="00000000" w:rsidRDefault="00665486">
      <w:pPr>
        <w:pStyle w:val="pj"/>
      </w:pPr>
      <w:r>
        <w:rPr>
          <w:rStyle w:val="s0"/>
        </w:rPr>
        <w:t>Договор с выбранным поставщиком подготавливается юридическим подразделением и подписывается уполномоченными лицами.</w:t>
      </w:r>
    </w:p>
    <w:p w:rsidR="00000000" w:rsidRDefault="00665486">
      <w:pPr>
        <w:pStyle w:val="pj"/>
      </w:pPr>
      <w:r>
        <w:rPr>
          <w:rStyle w:val="s0"/>
        </w:rPr>
        <w:t>38. После подписания обеими сторонами договор передается для его регистрации. Договор реги</w:t>
      </w:r>
      <w:r>
        <w:rPr>
          <w:rStyle w:val="s0"/>
        </w:rPr>
        <w:t>стрируется в Журнале регистрации договоров организации заказчика.</w:t>
      </w:r>
    </w:p>
    <w:p w:rsidR="00000000" w:rsidRDefault="00665486">
      <w:pPr>
        <w:pStyle w:val="pj"/>
      </w:pPr>
      <w:r>
        <w:rPr>
          <w:rStyle w:val="s0"/>
        </w:rPr>
        <w:t>39. Протоколы разногласий, поступившие от поставщиков, рассматриваются в том же порядке, что и проекты договоров.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r"/>
      </w:pPr>
      <w:bookmarkStart w:id="3" w:name="SUB1"/>
      <w:bookmarkEnd w:id="3"/>
      <w:r>
        <w:rPr>
          <w:rStyle w:val="s0"/>
        </w:rPr>
        <w:t>Приложение</w:t>
      </w:r>
    </w:p>
    <w:p w:rsidR="00000000" w:rsidRDefault="0066548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приобретения</w:t>
      </w:r>
    </w:p>
    <w:p w:rsidR="00000000" w:rsidRDefault="00665486">
      <w:pPr>
        <w:pStyle w:val="pr"/>
      </w:pPr>
      <w:r>
        <w:rPr>
          <w:rStyle w:val="s0"/>
        </w:rPr>
        <w:t>научно-исследовательскими</w:t>
      </w:r>
    </w:p>
    <w:p w:rsidR="00000000" w:rsidRDefault="00665486">
      <w:pPr>
        <w:pStyle w:val="pr"/>
      </w:pPr>
      <w:r>
        <w:rPr>
          <w:rStyle w:val="s0"/>
        </w:rPr>
        <w:t>институтами и организациями</w:t>
      </w:r>
    </w:p>
    <w:p w:rsidR="00000000" w:rsidRDefault="00665486">
      <w:pPr>
        <w:pStyle w:val="pr"/>
      </w:pPr>
      <w:r>
        <w:rPr>
          <w:rStyle w:val="s0"/>
        </w:rPr>
        <w:t>высшего и (или) послевузовского</w:t>
      </w:r>
    </w:p>
    <w:p w:rsidR="00000000" w:rsidRDefault="00665486">
      <w:pPr>
        <w:pStyle w:val="pr"/>
      </w:pPr>
      <w:r>
        <w:rPr>
          <w:rStyle w:val="s0"/>
        </w:rPr>
        <w:t>образования товаров,</w:t>
      </w:r>
    </w:p>
    <w:p w:rsidR="00000000" w:rsidRDefault="00665486">
      <w:pPr>
        <w:pStyle w:val="pr"/>
      </w:pPr>
      <w:r>
        <w:rPr>
          <w:rStyle w:val="s0"/>
        </w:rPr>
        <w:t>работ, услуг, необходимых для</w:t>
      </w:r>
    </w:p>
    <w:p w:rsidR="00000000" w:rsidRDefault="00665486">
      <w:pPr>
        <w:pStyle w:val="pr"/>
      </w:pPr>
      <w:r>
        <w:rPr>
          <w:rStyle w:val="s0"/>
        </w:rPr>
        <w:t>выполнения научных исследований</w:t>
      </w:r>
    </w:p>
    <w:p w:rsidR="00000000" w:rsidRDefault="00665486">
      <w:pPr>
        <w:pStyle w:val="pr"/>
      </w:pPr>
      <w:r>
        <w:rPr>
          <w:rStyle w:val="s0"/>
        </w:rPr>
        <w:t>и научных работ, реализуемых</w:t>
      </w:r>
    </w:p>
    <w:p w:rsidR="00000000" w:rsidRDefault="00665486">
      <w:pPr>
        <w:pStyle w:val="pr"/>
      </w:pPr>
      <w:r>
        <w:rPr>
          <w:rStyle w:val="s0"/>
        </w:rPr>
        <w:t>за счет бюджетных средств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c"/>
      </w:pPr>
      <w:r>
        <w:rPr>
          <w:rStyle w:val="s1"/>
        </w:rPr>
        <w:t>Перечень товаров, работ и ус</w:t>
      </w:r>
      <w:r>
        <w:rPr>
          <w:rStyle w:val="s1"/>
        </w:rPr>
        <w:t>луг, планируемых к закупу для научных исследований в ______ году в рамках выполнения государственного заказа по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___________________________________________________</w:t>
      </w:r>
    </w:p>
    <w:p w:rsidR="00000000" w:rsidRDefault="00665486">
      <w:pPr>
        <w:pStyle w:val="pj"/>
      </w:pPr>
      <w:r>
        <w:rPr>
          <w:rStyle w:val="s0"/>
          <w:i/>
          <w:iCs/>
        </w:rPr>
        <w:t>(наименование конкурса)</w:t>
      </w:r>
    </w:p>
    <w:p w:rsidR="00000000" w:rsidRDefault="00665486">
      <w:pPr>
        <w:pStyle w:val="pj"/>
      </w:pPr>
      <w:r>
        <w:rPr>
          <w:rStyle w:val="s0"/>
        </w:rPr>
        <w:t>_____________________________________________________</w:t>
      </w:r>
    </w:p>
    <w:p w:rsidR="00000000" w:rsidRDefault="00665486">
      <w:pPr>
        <w:pStyle w:val="pj"/>
      </w:pPr>
      <w:r>
        <w:rPr>
          <w:rStyle w:val="s0"/>
          <w:i/>
          <w:iCs/>
        </w:rPr>
        <w:t>(наименовани</w:t>
      </w:r>
      <w:r>
        <w:rPr>
          <w:rStyle w:val="s0"/>
          <w:i/>
          <w:iCs/>
        </w:rPr>
        <w:t>е организации)</w:t>
      </w:r>
    </w:p>
    <w:p w:rsidR="00000000" w:rsidRDefault="0066548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1884"/>
        <w:gridCol w:w="1648"/>
        <w:gridCol w:w="1588"/>
        <w:gridCol w:w="1019"/>
        <w:gridCol w:w="1085"/>
        <w:gridCol w:w="121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№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Наименование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Характеристики (для оборудования допускается указание модели, марки, страны и других сведений)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Обоснование закупок оборудования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Планируемая стоимость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Сроки закупок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Условия оплаты (50/50 % 30/70 % 70/30 % 100 %)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Контакты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5486">
            <w:pPr>
              <w:pStyle w:val="pc"/>
            </w:pPr>
            <w:r>
              <w:t> </w:t>
            </w:r>
          </w:p>
        </w:tc>
      </w:tr>
    </w:tbl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 xml:space="preserve">Руководитель организации: _____________________ Ф.И.О. </w:t>
      </w:r>
      <w:r>
        <w:rPr>
          <w:rStyle w:val="s0"/>
          <w:i/>
          <w:iCs/>
        </w:rPr>
        <w:t>(при его наличии)</w:t>
      </w:r>
    </w:p>
    <w:p w:rsidR="00000000" w:rsidRDefault="00665486">
      <w:pPr>
        <w:pStyle w:val="pj"/>
      </w:pPr>
      <w:r>
        <w:rPr>
          <w:rStyle w:val="s0"/>
          <w:i/>
          <w:iCs/>
        </w:rPr>
        <w:t>(подпись)</w:t>
      </w:r>
    </w:p>
    <w:p w:rsidR="00000000" w:rsidRDefault="00665486">
      <w:pPr>
        <w:pStyle w:val="pj"/>
      </w:pPr>
      <w:r>
        <w:rPr>
          <w:rStyle w:val="s0"/>
        </w:rPr>
        <w:t xml:space="preserve">Руководитель проекта: _________________________ Ф.И.О. </w:t>
      </w:r>
      <w:r>
        <w:rPr>
          <w:rStyle w:val="s0"/>
          <w:i/>
          <w:iCs/>
        </w:rPr>
        <w:t>(при его наличии)</w:t>
      </w:r>
    </w:p>
    <w:p w:rsidR="00000000" w:rsidRDefault="00665486">
      <w:pPr>
        <w:pStyle w:val="pj"/>
      </w:pPr>
      <w:r>
        <w:rPr>
          <w:rStyle w:val="s0"/>
          <w:i/>
          <w:iCs/>
        </w:rPr>
        <w:t>(подпись)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p w:rsidR="00000000" w:rsidRDefault="00665486">
      <w:pPr>
        <w:pStyle w:val="pj"/>
      </w:pPr>
      <w:r>
        <w:rPr>
          <w:rStyle w:val="s0"/>
        </w:rP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86" w:rsidRDefault="00665486" w:rsidP="00665486">
      <w:r>
        <w:separator/>
      </w:r>
    </w:p>
  </w:endnote>
  <w:endnote w:type="continuationSeparator" w:id="0">
    <w:p w:rsidR="00665486" w:rsidRDefault="00665486" w:rsidP="0066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86" w:rsidRDefault="006654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86" w:rsidRDefault="006654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86" w:rsidRDefault="006654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86" w:rsidRDefault="00665486" w:rsidP="00665486">
      <w:r>
        <w:separator/>
      </w:r>
    </w:p>
  </w:footnote>
  <w:footnote w:type="continuationSeparator" w:id="0">
    <w:p w:rsidR="00665486" w:rsidRDefault="00665486" w:rsidP="0066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86" w:rsidRDefault="006654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86" w:rsidRDefault="00665486" w:rsidP="0066548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65486" w:rsidRDefault="00665486" w:rsidP="0066548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науки и высшего образования Республики Казахстан от 26 ноября 2024 года № 538 «Об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средств»</w:t>
    </w:r>
  </w:p>
  <w:p w:rsidR="00665486" w:rsidRPr="00665486" w:rsidRDefault="00665486" w:rsidP="0066548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86" w:rsidRDefault="006654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65486"/>
    <w:rsid w:val="006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65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48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5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48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65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48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5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48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795970" TargetMode="External"/><Relationship Id="rId13" Type="http://schemas.openxmlformats.org/officeDocument/2006/relationships/hyperlink" Target="http://online.zakon.kz/Document/?doc_id=102667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5520090" TargetMode="External"/><Relationship Id="rId12" Type="http://schemas.openxmlformats.org/officeDocument/2006/relationships/hyperlink" Target="http://online.zakon.kz/Document/?doc_id=1026672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564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10266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552009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795970" TargetMode="External"/><Relationship Id="rId14" Type="http://schemas.openxmlformats.org/officeDocument/2006/relationships/hyperlink" Target="http://online.zakon.kz/Document/?doc_id=10266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2698</Words>
  <Characters>21587</Characters>
  <Application>Microsoft Office Word</Application>
  <DocSecurity>0</DocSecurity>
  <Lines>179</Lines>
  <Paragraphs>48</Paragraphs>
  <ScaleCrop>false</ScaleCrop>
  <Company/>
  <LinksUpToDate>false</LinksUpToDate>
  <CharactersWithSpaces>24237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2024-12-31T20:22:00Z</dcterms:created>
  <dcterms:modified xsi:type="dcterms:W3CDTF">2024-12-31T20:22:00Z</dcterms:modified>
</cp:coreProperties>
</file>